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C2C92" w:rsidRPr="001C2C92" w:rsidRDefault="001C2C92" w:rsidP="001C2C92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1C2C92" w:rsidRPr="001C2C92" w:rsidRDefault="001C2C92" w:rsidP="001C2C92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1C2C92" w:rsidRPr="001C2C92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1C2C92" w:rsidRPr="001C2C92" w:rsidRDefault="001C2C92" w:rsidP="001C2C92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1C2C92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1C2C92" w:rsidRPr="001C2C92" w:rsidRDefault="001C2C92" w:rsidP="001C2C92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1C2C92">
              <w:rPr>
                <w:rFonts w:ascii="Calibri Light" w:eastAsia="Times New Roman" w:hAnsi="Calibri Light" w:cs="Times New Roman"/>
                <w:szCs w:val="20"/>
                <w:lang w:val="en-US"/>
              </w:rPr>
              <w:t>WeirFoulds LLP</w:t>
            </w:r>
          </w:p>
        </w:tc>
      </w:tr>
    </w:tbl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1C2C92" w:rsidRPr="001C2C92" w:rsidRDefault="001C2C92" w:rsidP="001C2C92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</w:p>
    <w:p w:rsidR="001C2C92" w:rsidRPr="001C2C92" w:rsidRDefault="001C2C92" w:rsidP="001C2C92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>Davis, Webb, Schulze &amp; Tinsley</w:t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  <w:t>February 1, 1988</w:t>
      </w:r>
    </w:p>
    <w:p w:rsidR="001C2C92" w:rsidRPr="001C2C92" w:rsidRDefault="001C2C92" w:rsidP="001C2C92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>Weir &amp; Foulds</w:t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  <w:t>March 1, 2001</w:t>
      </w:r>
    </w:p>
    <w:p w:rsidR="001C2C92" w:rsidRPr="001C2C92" w:rsidRDefault="001C2C92" w:rsidP="001C2C92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>Lynda J. Townsend Law Office (predecessor firm of TA)</w:t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  <w:t>September 2006</w:t>
      </w:r>
    </w:p>
    <w:p w:rsidR="001C2C92" w:rsidRPr="001C2C92" w:rsidRDefault="001C2C92" w:rsidP="001C2C92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>Townsend Rogers (predecessor firm of TA)</w:t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  <w:t>June 2009</w:t>
      </w:r>
    </w:p>
    <w:p w:rsidR="001C2C92" w:rsidRPr="001C2C92" w:rsidRDefault="001C2C92" w:rsidP="001C2C92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>Townsend and Associates (“TA”)</w:t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  <w:t>September 30, 2013</w:t>
      </w: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C2C92" w:rsidRPr="001C2C92" w:rsidRDefault="001C2C92" w:rsidP="001C2C92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5740B" w:rsidRPr="00D127DE" w:rsidRDefault="001C2C92" w:rsidP="001C2C92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lang w:val="en-US"/>
        </w:rPr>
      </w:pPr>
      <w:r w:rsidRPr="001C2C92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1C2C92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  <w:bookmarkStart w:id="0" w:name="_GoBack"/>
      <w:bookmarkEnd w:id="0"/>
    </w:p>
    <w:sectPr w:rsidR="00A5740B" w:rsidRPr="00D127D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423A1"/>
    <w:multiLevelType w:val="hybridMultilevel"/>
    <w:tmpl w:val="FA6EEE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345AF"/>
    <w:multiLevelType w:val="hybridMultilevel"/>
    <w:tmpl w:val="37A05F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1C2C92"/>
    <w:rsid w:val="00420F6A"/>
    <w:rsid w:val="0055542F"/>
    <w:rsid w:val="006B639E"/>
    <w:rsid w:val="009D27E9"/>
    <w:rsid w:val="00A5740B"/>
    <w:rsid w:val="00A7087C"/>
    <w:rsid w:val="00A9745B"/>
    <w:rsid w:val="00AE4A55"/>
    <w:rsid w:val="00BB21D2"/>
    <w:rsid w:val="00D127DE"/>
    <w:rsid w:val="00E4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2017-02-21T15:32:00Z</dcterms:created>
  <dcterms:modified xsi:type="dcterms:W3CDTF">2017-02-21T15:32:00Z</dcterms:modified>
</cp:coreProperties>
</file>